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010" w:rsidRPr="00273010" w:rsidRDefault="00273010" w:rsidP="00B400E1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>Приложение к постановлению</w:t>
      </w:r>
    </w:p>
    <w:p w:rsidR="00273010" w:rsidRPr="00273010" w:rsidRDefault="002C523C" w:rsidP="00B400E1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>дминистрации города Твери</w:t>
      </w:r>
    </w:p>
    <w:p w:rsidR="00273010" w:rsidRPr="00273010" w:rsidRDefault="007B4781" w:rsidP="00B400E1">
      <w:pPr>
        <w:spacing w:after="0" w:line="240" w:lineRule="auto"/>
        <w:ind w:left="623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 w:rsidR="004D123B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4D123B">
        <w:rPr>
          <w:rFonts w:ascii="Times New Roman" w:eastAsia="Calibri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240993">
        <w:rPr>
          <w:rFonts w:ascii="Times New Roman" w:eastAsia="Calibri" w:hAnsi="Times New Roman" w:cs="Times New Roman"/>
          <w:sz w:val="28"/>
          <w:szCs w:val="28"/>
        </w:rPr>
        <w:t>20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D123B">
        <w:rPr>
          <w:rFonts w:ascii="Times New Roman" w:eastAsia="Calibri" w:hAnsi="Times New Roman" w:cs="Times New Roman"/>
          <w:sz w:val="28"/>
          <w:szCs w:val="28"/>
        </w:rPr>
        <w:t>190</w:t>
      </w:r>
      <w:bookmarkStart w:id="0" w:name="_GoBack"/>
      <w:bookmarkEnd w:id="0"/>
    </w:p>
    <w:p w:rsidR="00273010" w:rsidRPr="00273010" w:rsidRDefault="00273010" w:rsidP="0027301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010" w:rsidRPr="00273010" w:rsidRDefault="00273010" w:rsidP="0027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010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73010" w:rsidRPr="00273010" w:rsidRDefault="00273010" w:rsidP="002730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010">
        <w:rPr>
          <w:rFonts w:ascii="Times New Roman" w:eastAsia="Calibri" w:hAnsi="Times New Roman" w:cs="Times New Roman"/>
          <w:b/>
          <w:sz w:val="28"/>
          <w:szCs w:val="28"/>
        </w:rPr>
        <w:t>неотложных мероприятий по подготовке к проведению безаварийного пропуска весеннего половодья на территории города Твери в 20</w:t>
      </w:r>
      <w:r w:rsidR="00240993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Pr="00273010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273010" w:rsidRPr="00273010" w:rsidRDefault="00273010" w:rsidP="00273010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4644"/>
        <w:gridCol w:w="1444"/>
        <w:gridCol w:w="3267"/>
      </w:tblGrid>
      <w:tr w:rsidR="00273010" w:rsidRPr="00273010" w:rsidTr="00B400E1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п.п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мероприятий</w:t>
            </w:r>
          </w:p>
        </w:tc>
        <w:tc>
          <w:tcPr>
            <w:tcW w:w="14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исполне-ния</w:t>
            </w:r>
            <w:proofErr w:type="spellEnd"/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273010" w:rsidRPr="00273010" w:rsidTr="00B400E1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73010" w:rsidRPr="00273010" w:rsidTr="008459FB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44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Внесение обновленной информации в паспорт территории города Твери и справочные данные для единой дежурно-диспетчерской службы (далее - ЕДДС) города Твери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организационных совещаний с руководителями: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предприятий промышленности,</w:t>
            </w:r>
          </w:p>
          <w:p w:rsidR="00273010" w:rsidRPr="00273010" w:rsidRDefault="00273010" w:rsidP="0024099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подрядных организаций, товариществ собственников жилья (далее - ТСЖ), управляющих компаний и других на тему «О мероприятиях по подготовке к пропуску весеннего половодья в 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году»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экономического развития администрации города Твери, администрации районов в городе Твери</w:t>
            </w:r>
          </w:p>
        </w:tc>
      </w:tr>
      <w:tr w:rsidR="00273010" w:rsidRPr="00273010" w:rsidTr="008459FB"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постоянного контроля за техническим состоянием гидротехнических сооружений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182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ходе 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182" w:right="-14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администрация Московского района в городе Твери</w:t>
            </w:r>
          </w:p>
        </w:tc>
      </w:tr>
      <w:tr w:rsidR="00273010" w:rsidRPr="00273010" w:rsidTr="00D90A43">
        <w:trPr>
          <w:trHeight w:val="2732"/>
        </w:trPr>
        <w:tc>
          <w:tcPr>
            <w:tcW w:w="710" w:type="dxa"/>
            <w:vAlign w:val="center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перечня объектов на территории районов в городе Твери, которым угрожает подтопление, численность проживающего там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населения. Организация проведения 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подворовых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обходов и инструктажей жителей в местах подтопления (выдача памяток населению)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районов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городе Твери, уличные комитеты в районах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города Твери</w:t>
            </w:r>
          </w:p>
        </w:tc>
      </w:tr>
      <w:tr w:rsidR="00273010" w:rsidRPr="00273010" w:rsidTr="008459FB">
        <w:trPr>
          <w:trHeight w:val="4125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состоянием: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химически опасных объектов;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очистных сооружений, колодцев и скотомогильников;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хранилищ (складов) удобрений;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свалок промышленных и бытовых отходов с целью исключения попадания паводковых вод и возникновения заболеваний населения в зонах возможного подтопления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ходе 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41" w:right="-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ind w:left="-73" w:right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Твери; департамент жилищно-коммунального хозяйства, жилищной политики и строительства администрации города Твери (далее - департамент ЖКХ), департамент дорожного хозяйства, благоустройства и транспорта администрации города Твери; ООО «Тверь Водоканал»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работы оперативных групп управления по ОБЖН г. Твери, администраций районов в городе Твери по контролю за обстановкой в ходе весеннего половодья, в том числе за работой 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гидропостов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, состоянием гидротехнических сооружений и низководных мостов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ходе весеннего 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районов в городе Твери, управление по ОБЖН г. Твери, департамент дорожного хозяйства, благоустройства и транспорта администрации города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оповещения руководителей организаций, выделяющих личный состав и технику для проведения аварийно-спасательных и других неотложных 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ЕДДС города Твери, объединенная диспетчерская служба департамента ЖКХ (далее - ОДС).</w:t>
            </w:r>
          </w:p>
        </w:tc>
      </w:tr>
      <w:tr w:rsidR="00273010" w:rsidRPr="00273010" w:rsidTr="00D90A43">
        <w:trPr>
          <w:trHeight w:val="532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круглосуточного мониторинга обстановки, сбора информации о прохождении</w:t>
            </w:r>
          </w:p>
          <w:p w:rsidR="00273010" w:rsidRPr="00273010" w:rsidRDefault="00273010" w:rsidP="00B400E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 половодья в ЕДДС города Твери и передач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информации в центр управления в кризисных ситуациях 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>Главно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го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управлени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D90A43" w:rsidRPr="00D90A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по Тверской области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период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ОДС департамента ЖКХ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порядка экстренного оповещения и информирования населения о складывающейся 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обстановке при угрозе и возникновении подтопления: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через средства массовой информации; 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путем подомовых обходов; 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- с использованием автомобилей с сигнально-говорящими установками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B400E1">
            <w:pPr>
              <w:spacing w:after="0" w:line="240" w:lineRule="auto"/>
              <w:ind w:left="-78"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г. Твери, отдел информации и аналитики 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дминистрации города Твери, администрации районов в городе Твери, 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правление Министерства внутренних дел России (далее - УМВД России) по городу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группировки сил и средств городского звена Тверской территориальной подсистемы единой государственной системы предупреждения и ликвидации чрезвычайных ситуаций, предназначенных для проведения поисково-спасательных и аварийно-восстановительных работ в период весеннего половодья. Организация контроля готовности подрядных организаций к проведению работ.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Твери, администрации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и мест сбора сил и средств, порядка оказания помощи пострадавшему населению и проведения спасательных 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КЧС и ОПБ администрации города Твери, 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резервов финансовых и материальных ресурсов для ликвидации чрезвычайной ситуации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финансов администрации города Твери, 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порядка эвакуации населения из зон подтопления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Эвакуационные комиссии </w:t>
            </w:r>
            <w:r w:rsidR="00D90A4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дминистрации города Твери, администраций районов в городе Твери,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состава эвакуационных комиссий и порядка их работы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делам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ОБЖН г.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ответственных за проведение эвакуации, жизнеобеспечение населения и старших на участках проведения работ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города Твери, главы администраций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 по защите и обеспечению жизнедеятельности населения в случае подтопления жилого сектора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период весеннего половодья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г. Твери, администрации районов в городе Твери, департамент ЖКХ, департамент дорожного </w:t>
            </w: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хозяйства, благоустройства и транспорта администрации города Твери</w:t>
            </w:r>
          </w:p>
        </w:tc>
      </w:tr>
      <w:tr w:rsidR="00273010" w:rsidRPr="00273010" w:rsidTr="008459FB">
        <w:trPr>
          <w:trHeight w:val="3436"/>
        </w:trPr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готовности пунктов временного размещения к первоочередному жизнеобеспечению эвакуируемого населения (теплом, горячим питанием, при необходимости одеждой и другим имуществом)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ЖКХ,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дорожного хозяйства, благоустройства и транспорта администрации города Твери, муниципальное унитарное предприятие «Тверь - Общежития»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безопасности в местах подтопления, бесперебойной работы телефонных, сотовых линий связи и линий электропередач</w:t>
            </w:r>
            <w:r w:rsidR="00B400E1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УМВД России по городу Твери, ОАО «Ростелеком», МУП «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очистки водоотводных канав, выпусков дренажных систем. Проведение осмотра и ремонта оголовков и выпусков труб ливневой канализации, запорной арматуры на оголовках, проверка наличия запасных частей и необходимых материалов для закрытия оголовков ливневой канализации 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40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Департамент дорожного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хозяйства, благоустройства и транспорта администрации города Твери, МУП «ЖЭК»,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управляющие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организации в районах города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подводки электропитания к насосам, установленным в местах откачки паводковых вод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ООО «Тверь Водоканал»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резерва передвижных насосных станций в количестве 6 единиц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20.03.</w:t>
            </w:r>
          </w:p>
          <w:p w:rsidR="00273010" w:rsidRPr="00273010" w:rsidRDefault="007B4781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Управление по ОБЖН г. Твери, ООО «Тверь Водоканал» 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состояния затапливаемых участков инженерных сетей, выполнение при необходимости герметизации смотровых колодцев сетей водоснабжения, канализации, теплоснабжения и линий связи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21.03.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 «ЖЭК», ООО «Тверь Водоканал», ОАО «Ростелеком», ООО «Тверская генерация»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учёта зданий, которые могут быть подтоплены весенними водами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25.03.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КЧС и ОПБ администраций районов в городе Твери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контроля за состоянием дюкеров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 период</w:t>
            </w:r>
          </w:p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весеннего половодья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МУП «</w:t>
            </w:r>
            <w:proofErr w:type="spellStart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Тверьгорэлектро</w:t>
            </w:r>
            <w:proofErr w:type="spellEnd"/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</w:p>
          <w:p w:rsidR="00273010" w:rsidRPr="00273010" w:rsidRDefault="00273010" w:rsidP="00273010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АО «Газпром газораспределение Тверь», ООО «Тверь Водоканал», ОАО «Ростелеком», ООО «Тверская генерация»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расчистки водоотводных канав и перепускных труб, расположенных на обслуживаемой территории, а также в районах частной жилой застройки</w:t>
            </w: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До 22.03.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24099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Уличные комитеты,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управляющие организации, организации всех форм собственности</w:t>
            </w:r>
          </w:p>
        </w:tc>
      </w:tr>
      <w:tr w:rsidR="00273010" w:rsidRPr="00273010" w:rsidTr="008459FB">
        <w:tc>
          <w:tcPr>
            <w:tcW w:w="710" w:type="dxa"/>
          </w:tcPr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644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круглосуточного наблюдения уровня подъема воды на гидрологическом посту в Городском саду в период прохождения пика половодья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273010" w:rsidRPr="00273010" w:rsidRDefault="00273010" w:rsidP="00273010">
            <w:pPr>
              <w:spacing w:after="0" w:line="240" w:lineRule="auto"/>
              <w:ind w:left="-4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На период половодья</w:t>
            </w:r>
          </w:p>
          <w:p w:rsidR="00273010" w:rsidRPr="00273010" w:rsidRDefault="00273010" w:rsidP="002730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ФГБУ «Тверской ЦГМС», управление по ОБЖН г. Твери, департамент дорожного</w:t>
            </w:r>
          </w:p>
          <w:p w:rsidR="00273010" w:rsidRPr="00273010" w:rsidRDefault="00273010" w:rsidP="002730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73010">
              <w:rPr>
                <w:rFonts w:ascii="Times New Roman" w:eastAsia="Calibri" w:hAnsi="Times New Roman" w:cs="Times New Roman"/>
                <w:sz w:val="28"/>
                <w:szCs w:val="28"/>
              </w:rPr>
              <w:t>хозяйства, благоустройства и транспорта администрации города Твери, МУП «ЖЭК»</w:t>
            </w:r>
          </w:p>
        </w:tc>
      </w:tr>
    </w:tbl>
    <w:p w:rsidR="00273010" w:rsidRPr="00273010" w:rsidRDefault="00273010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010" w:rsidRPr="00273010" w:rsidRDefault="00273010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00E1" w:rsidRDefault="00B400E1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Исполняющий обязанности</w:t>
      </w:r>
      <w:r w:rsidR="00240993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240993">
        <w:rPr>
          <w:rFonts w:ascii="Times New Roman" w:eastAsia="Calibri" w:hAnsi="Times New Roman" w:cs="Times New Roman"/>
          <w:sz w:val="28"/>
          <w:szCs w:val="28"/>
        </w:rPr>
        <w:t>а</w:t>
      </w:r>
      <w:r w:rsidR="00273010" w:rsidRPr="00273010">
        <w:rPr>
          <w:rFonts w:ascii="Times New Roman" w:eastAsia="Calibri" w:hAnsi="Times New Roman" w:cs="Times New Roman"/>
          <w:sz w:val="28"/>
          <w:szCs w:val="28"/>
        </w:rPr>
        <w:t xml:space="preserve"> управления</w:t>
      </w:r>
    </w:p>
    <w:p w:rsidR="00B400E1" w:rsidRDefault="00273010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 xml:space="preserve">по обеспечению безопасности жизнедеятельности </w:t>
      </w:r>
    </w:p>
    <w:p w:rsidR="00273010" w:rsidRPr="00273010" w:rsidRDefault="00273010" w:rsidP="00B400E1">
      <w:pPr>
        <w:tabs>
          <w:tab w:val="left" w:pos="836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73010">
        <w:rPr>
          <w:rFonts w:ascii="Times New Roman" w:eastAsia="Calibri" w:hAnsi="Times New Roman" w:cs="Times New Roman"/>
          <w:sz w:val="28"/>
          <w:szCs w:val="28"/>
        </w:rPr>
        <w:t>населения</w:t>
      </w:r>
      <w:r w:rsidR="00B400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010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Твери </w:t>
      </w:r>
      <w:r w:rsidRPr="00273010">
        <w:rPr>
          <w:rFonts w:ascii="Times New Roman" w:eastAsia="Calibri" w:hAnsi="Times New Roman" w:cs="Times New Roman"/>
          <w:sz w:val="28"/>
          <w:szCs w:val="28"/>
        </w:rPr>
        <w:tab/>
      </w:r>
      <w:r w:rsidR="00240993">
        <w:rPr>
          <w:rFonts w:ascii="Times New Roman" w:eastAsia="Calibri" w:hAnsi="Times New Roman" w:cs="Times New Roman"/>
          <w:sz w:val="28"/>
          <w:szCs w:val="28"/>
        </w:rPr>
        <w:t>Н</w:t>
      </w:r>
      <w:r w:rsidRPr="00273010">
        <w:rPr>
          <w:rFonts w:ascii="Times New Roman" w:eastAsia="Calibri" w:hAnsi="Times New Roman" w:cs="Times New Roman"/>
          <w:sz w:val="28"/>
          <w:szCs w:val="28"/>
        </w:rPr>
        <w:t>.</w:t>
      </w:r>
      <w:r w:rsidR="00240993">
        <w:rPr>
          <w:rFonts w:ascii="Times New Roman" w:eastAsia="Calibri" w:hAnsi="Times New Roman" w:cs="Times New Roman"/>
          <w:sz w:val="28"/>
          <w:szCs w:val="28"/>
        </w:rPr>
        <w:t>А</w:t>
      </w:r>
      <w:r w:rsidRPr="0027301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40993">
        <w:rPr>
          <w:rFonts w:ascii="Times New Roman" w:eastAsia="Calibri" w:hAnsi="Times New Roman" w:cs="Times New Roman"/>
          <w:sz w:val="28"/>
          <w:szCs w:val="28"/>
        </w:rPr>
        <w:t>Соболев</w:t>
      </w:r>
    </w:p>
    <w:p w:rsidR="00273010" w:rsidRPr="00273010" w:rsidRDefault="00273010" w:rsidP="002730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73010" w:rsidRPr="00273010" w:rsidRDefault="00273010" w:rsidP="00273010">
      <w:pPr>
        <w:spacing w:line="240" w:lineRule="auto"/>
      </w:pPr>
    </w:p>
    <w:sectPr w:rsidR="00273010" w:rsidRPr="00273010" w:rsidSect="00273010">
      <w:headerReference w:type="default" r:id="rId7"/>
      <w:pgSz w:w="11906" w:h="16838"/>
      <w:pgMar w:top="993" w:right="707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8B" w:rsidRDefault="00F5328B" w:rsidP="00273010">
      <w:pPr>
        <w:spacing w:after="0" w:line="240" w:lineRule="auto"/>
      </w:pPr>
      <w:r>
        <w:separator/>
      </w:r>
    </w:p>
  </w:endnote>
  <w:endnote w:type="continuationSeparator" w:id="0">
    <w:p w:rsidR="00F5328B" w:rsidRDefault="00F5328B" w:rsidP="0027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8B" w:rsidRDefault="00F5328B" w:rsidP="00273010">
      <w:pPr>
        <w:spacing w:after="0" w:line="240" w:lineRule="auto"/>
      </w:pPr>
      <w:r>
        <w:separator/>
      </w:r>
    </w:p>
  </w:footnote>
  <w:footnote w:type="continuationSeparator" w:id="0">
    <w:p w:rsidR="00F5328B" w:rsidRDefault="00F5328B" w:rsidP="0027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392535"/>
      <w:docPartObj>
        <w:docPartGallery w:val="Page Numbers (Top of Page)"/>
        <w:docPartUnique/>
      </w:docPartObj>
    </w:sdtPr>
    <w:sdtEndPr/>
    <w:sdtContent>
      <w:p w:rsidR="00273010" w:rsidRDefault="002730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23B">
          <w:rPr>
            <w:noProof/>
          </w:rPr>
          <w:t>5</w:t>
        </w:r>
        <w:r>
          <w:fldChar w:fldCharType="end"/>
        </w:r>
      </w:p>
    </w:sdtContent>
  </w:sdt>
  <w:p w:rsidR="00273010" w:rsidRDefault="002730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FF"/>
    <w:rsid w:val="00075EFB"/>
    <w:rsid w:val="00215801"/>
    <w:rsid w:val="00240993"/>
    <w:rsid w:val="00256D12"/>
    <w:rsid w:val="00273010"/>
    <w:rsid w:val="002C523C"/>
    <w:rsid w:val="004D123B"/>
    <w:rsid w:val="005F7EFF"/>
    <w:rsid w:val="006F601C"/>
    <w:rsid w:val="007A19AD"/>
    <w:rsid w:val="007B4781"/>
    <w:rsid w:val="00831EAF"/>
    <w:rsid w:val="00B2351E"/>
    <w:rsid w:val="00B400E1"/>
    <w:rsid w:val="00BA7A66"/>
    <w:rsid w:val="00D71F40"/>
    <w:rsid w:val="00D90A43"/>
    <w:rsid w:val="00F5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010"/>
  </w:style>
  <w:style w:type="paragraph" w:styleId="a5">
    <w:name w:val="footer"/>
    <w:basedOn w:val="a"/>
    <w:link w:val="a6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010"/>
  </w:style>
  <w:style w:type="paragraph" w:styleId="a5">
    <w:name w:val="footer"/>
    <w:basedOn w:val="a"/>
    <w:link w:val="a6"/>
    <w:uiPriority w:val="99"/>
    <w:unhideWhenUsed/>
    <w:rsid w:val="00273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Ким Екатерина Игоревна</cp:lastModifiedBy>
  <cp:revision>3</cp:revision>
  <cp:lastPrinted>2019-02-08T06:00:00Z</cp:lastPrinted>
  <dcterms:created xsi:type="dcterms:W3CDTF">2020-03-03T14:36:00Z</dcterms:created>
  <dcterms:modified xsi:type="dcterms:W3CDTF">2020-03-03T14:36:00Z</dcterms:modified>
</cp:coreProperties>
</file>